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autoSpaceDE w:val="1"/>
        <w:autoSpaceDN w:val="1"/>
        <w:spacing w:line="240" w:lineRule="auto"/>
        <w:jc w:val="left"/>
        <w:rPr>
          <w:rFonts w:hint="default"/>
          <w:color w:val="000000" w:themeColor="text1"/>
          <w:spacing w:val="14"/>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様式第２</w:t>
      </w: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r>
        <w:rPr>
          <w:rFonts w:hint="eastAsia"/>
          <w:color w:val="000000" w:themeColor="text1"/>
          <w:spacing w:val="14"/>
        </w:rPr>
        <w:t>揮発性有機化合物排出施設設置（使用、変更）届出書</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　　月　　日</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北海道知事　</w:t>
      </w:r>
      <w:r>
        <w:rPr>
          <w:rFonts w:hint="eastAsia"/>
          <w:color w:val="000000" w:themeColor="text1"/>
          <w:spacing w:val="7"/>
        </w:rPr>
        <w:t xml:space="preserve"> </w:t>
      </w:r>
      <w:r>
        <w:rPr>
          <w:rFonts w:hint="eastAsia"/>
          <w:color w:val="000000" w:themeColor="text1"/>
          <w:spacing w:val="14"/>
        </w:rPr>
        <w:t>殿</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氏名又は名称及び住所並びに</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届出者</w:t>
      </w:r>
      <w:r>
        <w:rPr>
          <w:rFonts w:hint="eastAsia"/>
          <w:color w:val="000000" w:themeColor="text1"/>
          <w:spacing w:val="7"/>
        </w:rPr>
        <w:t xml:space="preserve"> </w:t>
      </w:r>
      <w:r>
        <w:rPr>
          <w:rFonts w:hint="eastAsia"/>
          <w:color w:val="000000" w:themeColor="text1"/>
          <w:spacing w:val="14"/>
        </w:rPr>
        <w:t>法人にあってはその代表者の</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氏名</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大気汚染防止法第１７条の４第１項（第１７条の５の第１項、第１７条の６第１項）　の規定により、揮発性有機化合物排出施設について、次のとおり届け出ます。</w:t>
      </w:r>
    </w:p>
    <w:p>
      <w:pPr>
        <w:pStyle w:val="0"/>
        <w:wordWrap w:val="0"/>
        <w:adjustRightInd w:val="0"/>
        <w:spacing w:line="105" w:lineRule="exact"/>
        <w:rPr>
          <w:rFonts w:hint="default" w:ascii="Century" w:hAnsi="Century"/>
          <w:color w:val="000000" w:themeColor="text1"/>
          <w:spacing w:val="0"/>
        </w:rPr>
      </w:pPr>
    </w:p>
    <w:tbl>
      <w:tblPr>
        <w:tblStyle w:val="11"/>
        <w:tblW w:w="0" w:type="auto"/>
        <w:tblInd w:w="15" w:type="dxa"/>
        <w:tblLayout w:type="fixed"/>
        <w:tblCellMar>
          <w:left w:w="15" w:type="dxa"/>
          <w:right w:w="15" w:type="dxa"/>
        </w:tblCellMar>
        <w:tblLook w:firstRow="0" w:lastRow="0" w:firstColumn="0" w:lastColumn="0" w:noHBand="0" w:noVBand="0" w:val="0000"/>
      </w:tblPr>
      <w:tblGrid>
        <w:gridCol w:w="360"/>
        <w:gridCol w:w="1920"/>
        <w:gridCol w:w="3000"/>
        <w:gridCol w:w="1680"/>
        <w:gridCol w:w="2520"/>
      </w:tblGrid>
      <w:tr>
        <w:trPr>
          <w:cantSplit/>
          <w:trHeight w:val="630" w:hRule="exact"/>
        </w:trPr>
        <w:tc>
          <w:tcPr>
            <w:tcW w:w="360"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工場又は事業場</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の　　名　　称</w:t>
            </w:r>
          </w:p>
        </w:tc>
        <w:tc>
          <w:tcPr>
            <w:tcW w:w="30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※整理番号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2"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工場又は事業場</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の　所　在　地</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※受理年月日</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年　　月　　日</w:t>
            </w:r>
          </w:p>
        </w:tc>
      </w:tr>
      <w:tr>
        <w:trPr>
          <w:cantSplit/>
          <w:trHeight w:val="848"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jc w:val="center"/>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w:t>
            </w: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種</w:t>
            </w:r>
            <w:r>
              <w:rPr>
                <w:rFonts w:hint="eastAsia"/>
                <w:color w:val="000000" w:themeColor="text1"/>
                <w:spacing w:val="7"/>
              </w:rPr>
              <w:t xml:space="preserve"> </w:t>
            </w:r>
            <w:r>
              <w:rPr>
                <w:rFonts w:hint="eastAsia"/>
                <w:color w:val="000000" w:themeColor="text1"/>
                <w:spacing w:val="14"/>
              </w:rPr>
              <w:t>類</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※施設番号</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1060"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施設の構造及び</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別紙１のとおり</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※審査結果</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848" w:hRule="exact"/>
        </w:trPr>
        <w:tc>
          <w:tcPr>
            <w:tcW w:w="360"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の</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w:t>
            </w:r>
            <w:r>
              <w:rPr>
                <w:rFonts w:hint="eastAsia"/>
                <w:color w:val="000000" w:themeColor="text1"/>
                <w:spacing w:val="7"/>
              </w:rPr>
              <w:t xml:space="preserve"> </w:t>
            </w:r>
            <w:r>
              <w:rPr>
                <w:rFonts w:hint="eastAsia"/>
                <w:color w:val="000000" w:themeColor="text1"/>
                <w:spacing w:val="14"/>
              </w:rPr>
              <w:t>理</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tc>
        <w:tc>
          <w:tcPr>
            <w:tcW w:w="300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別紙２のとおり</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※備　　考</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bl>
    <w:p>
      <w:pPr>
        <w:pStyle w:val="0"/>
        <w:wordWrap w:val="0"/>
        <w:adjustRightInd w:val="0"/>
        <w:spacing w:line="107"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備考　１　揮発性有機化合物排出施設の種類の欄には、大気汚染防止法施行令別表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第１の２に掲げる項番号及び名称を記載すること。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２</w:t>
      </w:r>
      <w:r>
        <w:rPr>
          <w:rFonts w:hint="eastAsia"/>
          <w:color w:val="000000" w:themeColor="text1"/>
          <w:spacing w:val="7"/>
        </w:rPr>
        <w:t xml:space="preserve">  </w:t>
      </w:r>
      <w:r>
        <w:rPr>
          <w:rFonts w:hint="eastAsia"/>
          <w:color w:val="000000" w:themeColor="text1"/>
          <w:spacing w:val="14"/>
        </w:rPr>
        <w:t>※印の欄には、記載しないこと。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３　変更届出の場合には、変更のある部分について、変更前及び変更後の内</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容を対照させること。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４　届出書及び別紙の用紙の大きさは、図面、表等やむを得ないものを除き、</w:t>
      </w:r>
      <w:r>
        <w:rPr>
          <w:rFonts w:hint="eastAsia"/>
          <w:color w:val="000000" w:themeColor="text1"/>
          <w:spacing w:val="7"/>
        </w:rPr>
        <w:t xml:space="preserve">           </w:t>
      </w:r>
      <w:r>
        <w:rPr>
          <w:rFonts w:hint="eastAsia"/>
          <w:color w:val="000000" w:themeColor="text1"/>
          <w:spacing w:val="7"/>
        </w:rPr>
        <w:t>　</w:t>
      </w:r>
      <w:r>
        <w:rPr>
          <w:rFonts w:hint="eastAsia"/>
          <w:color w:val="000000" w:themeColor="text1"/>
          <w:spacing w:val="14"/>
        </w:rPr>
        <w:t>日本産業規格Ａ４とすること。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５　排出ガスを処理施設において処理していない場合には、別紙２の届出は　　　　　　　必要ない。</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0"/>
        </w:rPr>
        <w:br w:type="page"/>
      </w:r>
      <w:r>
        <w:rPr>
          <w:rFonts w:hint="eastAsia"/>
          <w:color w:val="000000" w:themeColor="text1"/>
          <w:spacing w:val="14"/>
        </w:rPr>
        <w:t>別紙１</w:t>
      </w: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r>
        <w:rPr>
          <w:rFonts w:hint="eastAsia"/>
          <w:color w:val="000000" w:themeColor="text1"/>
          <w:spacing w:val="14"/>
        </w:rPr>
        <w:t>揮発性有機化合物排出施設の構造及び使用の方法</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p>
    <w:p>
      <w:pPr>
        <w:pStyle w:val="0"/>
        <w:wordWrap w:val="0"/>
        <w:adjustRightInd w:val="0"/>
        <w:spacing w:line="105" w:lineRule="exact"/>
        <w:rPr>
          <w:rFonts w:hint="default" w:ascii="Century" w:hAnsi="Century"/>
          <w:color w:val="000000" w:themeColor="text1"/>
          <w:spacing w:val="0"/>
        </w:rPr>
      </w:pPr>
    </w:p>
    <w:tbl>
      <w:tblPr>
        <w:tblStyle w:val="11"/>
        <w:tblW w:w="0" w:type="auto"/>
        <w:tblInd w:w="135" w:type="dxa"/>
        <w:tblLayout w:type="fixed"/>
        <w:tblCellMar>
          <w:left w:w="15" w:type="dxa"/>
          <w:right w:w="15" w:type="dxa"/>
        </w:tblCellMar>
        <w:tblLook w:firstRow="0" w:lastRow="0" w:firstColumn="0" w:lastColumn="0" w:noHBand="0" w:noVBand="0" w:val="0000"/>
      </w:tblPr>
      <w:tblGrid>
        <w:gridCol w:w="480"/>
        <w:gridCol w:w="3480"/>
        <w:gridCol w:w="2640"/>
        <w:gridCol w:w="2640"/>
      </w:tblGrid>
      <w:tr>
        <w:trPr>
          <w:trHeight w:val="420" w:hRule="exact"/>
        </w:trPr>
        <w:tc>
          <w:tcPr>
            <w:tcW w:w="39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工場又は事業場における施設番号</w:t>
            </w: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842"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名</w:t>
            </w:r>
            <w:r>
              <w:rPr>
                <w:rFonts w:hint="eastAsia"/>
                <w:color w:val="000000" w:themeColor="text1"/>
                <w:spacing w:val="7"/>
              </w:rPr>
              <w:t xml:space="preserve">   </w:t>
            </w:r>
            <w:r>
              <w:rPr>
                <w:rFonts w:hint="eastAsia"/>
                <w:color w:val="000000" w:themeColor="text1"/>
                <w:spacing w:val="14"/>
              </w:rPr>
              <w:t>称</w:t>
            </w:r>
            <w:r>
              <w:rPr>
                <w:rFonts w:hint="eastAsia"/>
                <w:color w:val="000000" w:themeColor="text1"/>
                <w:spacing w:val="7"/>
              </w:rPr>
              <w:t xml:space="preserve">   </w:t>
            </w:r>
            <w:r>
              <w:rPr>
                <w:rFonts w:hint="eastAsia"/>
                <w:color w:val="000000" w:themeColor="text1"/>
                <w:spacing w:val="14"/>
              </w:rPr>
              <w:t>及</w:t>
            </w:r>
            <w:r>
              <w:rPr>
                <w:rFonts w:hint="eastAsia"/>
                <w:color w:val="000000" w:themeColor="text1"/>
                <w:spacing w:val="7"/>
              </w:rPr>
              <w:t xml:space="preserve">   </w:t>
            </w:r>
            <w:r>
              <w:rPr>
                <w:rFonts w:hint="eastAsia"/>
                <w:color w:val="000000" w:themeColor="text1"/>
                <w:spacing w:val="14"/>
              </w:rPr>
              <w:t>び</w:t>
            </w:r>
            <w:r>
              <w:rPr>
                <w:rFonts w:hint="eastAsia"/>
                <w:color w:val="000000" w:themeColor="text1"/>
                <w:spacing w:val="7"/>
              </w:rPr>
              <w:t xml:space="preserve">   </w:t>
            </w:r>
            <w:r>
              <w:rPr>
                <w:rFonts w:hint="eastAsia"/>
                <w:color w:val="000000" w:themeColor="text1"/>
                <w:spacing w:val="14"/>
              </w:rPr>
              <w:t>型</w:t>
            </w:r>
            <w:r>
              <w:rPr>
                <w:rFonts w:hint="eastAsia"/>
                <w:color w:val="000000" w:themeColor="text1"/>
                <w:spacing w:val="7"/>
              </w:rPr>
              <w:t xml:space="preserve">   </w:t>
            </w:r>
            <w:r>
              <w:rPr>
                <w:rFonts w:hint="eastAsia"/>
                <w:color w:val="000000" w:themeColor="text1"/>
                <w:spacing w:val="14"/>
              </w:rPr>
              <w:t>式</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424"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96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bookmarkStart w:id="0" w:name="_GoBack"/>
            <w:bookmarkEnd w:id="0"/>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64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　　年　　月　　日</w:t>
            </w:r>
          </w:p>
        </w:tc>
      </w:tr>
      <w:tr>
        <w:trPr>
          <w:cantSplit/>
          <w:trHeight w:val="636" w:hRule="exact"/>
        </w:trPr>
        <w:tc>
          <w:tcPr>
            <w:tcW w:w="48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規</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模</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送風機の送風能力（</w:t>
            </w:r>
            <w:r>
              <w:rPr>
                <w:rFonts w:hint="eastAsia" w:eastAsia="JustUnitMark"/>
                <w:color w:val="000000" w:themeColor="text1"/>
                <w:spacing w:val="14"/>
              </w:rPr>
              <w:sym w:font="JustUnitMark" w:char="F089"/>
            </w:r>
            <w:r>
              <w:rPr>
                <w:rFonts w:hint="eastAsia"/>
                <w:color w:val="000000" w:themeColor="text1"/>
                <w:spacing w:val="14"/>
              </w:rPr>
              <w:t>／ｈ）</w:t>
            </w: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4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排風気の排風能力</w:t>
            </w:r>
            <w:r>
              <w:rPr>
                <w:rFonts w:hint="eastAsia"/>
                <w:color w:val="000000" w:themeColor="text1"/>
                <w:spacing w:val="14"/>
              </w:rPr>
              <w:t>(</w:t>
            </w:r>
            <w:r>
              <w:rPr>
                <w:rFonts w:hint="eastAsia" w:eastAsia="JustUnitMark"/>
                <w:color w:val="000000" w:themeColor="text1"/>
                <w:spacing w:val="14"/>
              </w:rPr>
              <w:sym w:font="JustUnitMark" w:char="F089"/>
            </w:r>
            <w:r>
              <w:rPr>
                <w:rFonts w:hint="eastAsia"/>
                <w:color w:val="000000" w:themeColor="text1"/>
                <w:spacing w:val="14"/>
              </w:rPr>
              <w:t>／ｈ）</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4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揮発性有機化合物が空気に</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接する面の面積（㎡）</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4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容　　　　　量</w:t>
            </w:r>
            <w:r>
              <w:rPr>
                <w:rFonts w:hint="eastAsia"/>
                <w:color w:val="000000" w:themeColor="text1"/>
                <w:spacing w:val="7"/>
              </w:rPr>
              <w:t xml:space="preserve">  </w:t>
            </w:r>
            <w:r>
              <w:rPr>
                <w:rFonts w:hint="eastAsia"/>
                <w:color w:val="000000" w:themeColor="text1"/>
                <w:spacing w:val="14"/>
              </w:rPr>
              <w:t>（ｋＬ）</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１日の使用時間及び月使用日数等</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時～　　時</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月</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　　　　　時～　　時</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時間</w:t>
            </w:r>
            <w:r>
              <w:rPr>
                <w:rFonts w:hint="eastAsia"/>
                <w:color w:val="000000" w:themeColor="text1"/>
                <w:spacing w:val="14"/>
              </w:rPr>
              <w:t>/</w:t>
            </w:r>
            <w:r>
              <w:rPr>
                <w:rFonts w:hint="eastAsia"/>
                <w:color w:val="000000" w:themeColor="text1"/>
                <w:spacing w:val="14"/>
              </w:rPr>
              <w:t>回</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日</w:t>
            </w:r>
            <w:r>
              <w:rPr>
                <w:rFonts w:hint="eastAsia"/>
                <w:color w:val="000000" w:themeColor="text1"/>
                <w:spacing w:val="7"/>
              </w:rPr>
              <w:t xml:space="preserve"> </w:t>
            </w:r>
            <w:r>
              <w:rPr>
                <w:rFonts w:hint="eastAsia"/>
                <w:color w:val="000000" w:themeColor="text1"/>
                <w:spacing w:val="14"/>
              </w:rPr>
              <w:t>回</w:t>
            </w:r>
            <w:r>
              <w:rPr>
                <w:rFonts w:hint="eastAsia"/>
                <w:color w:val="000000" w:themeColor="text1"/>
                <w:spacing w:val="14"/>
              </w:rPr>
              <w:t>/</w:t>
            </w:r>
            <w:r>
              <w:rPr>
                <w:rFonts w:hint="eastAsia"/>
                <w:color w:val="000000" w:themeColor="text1"/>
                <w:spacing w:val="14"/>
              </w:rPr>
              <w:t>月</w:t>
            </w: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排　出　ガ　ス　量（</w:t>
            </w:r>
            <w:r>
              <w:rPr>
                <w:rFonts w:hint="eastAsia" w:eastAsia="JustUnitMark"/>
                <w:color w:val="000000" w:themeColor="text1"/>
                <w:spacing w:val="14"/>
              </w:rPr>
              <w:sym w:font="JustUnitMark" w:char="F089"/>
            </w:r>
            <w:r>
              <w:rPr>
                <w:rFonts w:hint="eastAsia"/>
                <w:color w:val="000000" w:themeColor="text1"/>
                <w:spacing w:val="14"/>
              </w:rPr>
              <w:t>／ｈ）</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使用する主な揮発性有機化合物の</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種類</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濃</w:t>
            </w:r>
            <w:r>
              <w:rPr>
                <w:rFonts w:hint="eastAsia"/>
                <w:color w:val="000000" w:themeColor="text1"/>
                <w:spacing w:val="7"/>
              </w:rPr>
              <w:t xml:space="preserve"> </w:t>
            </w:r>
            <w:r>
              <w:rPr>
                <w:rFonts w:hint="eastAsia"/>
                <w:color w:val="000000" w:themeColor="text1"/>
                <w:spacing w:val="14"/>
              </w:rPr>
              <w:t>度</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（容量比</w:t>
            </w:r>
            <w:r>
              <w:rPr>
                <w:rFonts w:hint="eastAsia"/>
                <w:color w:val="000000" w:themeColor="text1"/>
                <w:spacing w:val="7"/>
              </w:rPr>
              <w:t xml:space="preserve"> </w:t>
            </w:r>
            <w:r>
              <w:rPr>
                <w:rFonts w:hint="eastAsia"/>
                <w:color w:val="000000" w:themeColor="text1"/>
                <w:spacing w:val="14"/>
              </w:rPr>
              <w:t>ｐｐｍ（炭素換算））</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9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参</w:t>
            </w:r>
            <w:r>
              <w:rPr>
                <w:rFonts w:hint="eastAsia"/>
                <w:color w:val="000000" w:themeColor="text1"/>
                <w:spacing w:val="7"/>
              </w:rPr>
              <w:t xml:space="preserve">      </w:t>
            </w:r>
            <w:r>
              <w:rPr>
                <w:rFonts w:hint="eastAsia"/>
                <w:color w:val="000000" w:themeColor="text1"/>
                <w:spacing w:val="14"/>
              </w:rPr>
              <w:t>考</w:t>
            </w:r>
            <w:r>
              <w:rPr>
                <w:rFonts w:hint="eastAsia"/>
                <w:color w:val="000000" w:themeColor="text1"/>
                <w:spacing w:val="7"/>
              </w:rPr>
              <w:t xml:space="preserve">      </w:t>
            </w:r>
            <w:r>
              <w:rPr>
                <w:rFonts w:hint="eastAsia"/>
                <w:color w:val="000000" w:themeColor="text1"/>
                <w:spacing w:val="14"/>
              </w:rPr>
              <w:t>事</w:t>
            </w:r>
            <w:r>
              <w:rPr>
                <w:rFonts w:hint="eastAsia"/>
                <w:color w:val="000000" w:themeColor="text1"/>
                <w:spacing w:val="7"/>
              </w:rPr>
              <w:t xml:space="preserve">      </w:t>
            </w:r>
            <w:r>
              <w:rPr>
                <w:rFonts w:hint="eastAsia"/>
                <w:color w:val="000000" w:themeColor="text1"/>
                <w:spacing w:val="14"/>
              </w:rPr>
              <w:t>項</w:t>
            </w: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bl>
    <w:p>
      <w:pPr>
        <w:pStyle w:val="0"/>
        <w:wordWrap w:val="0"/>
        <w:adjustRightInd w:val="0"/>
        <w:spacing w:line="107"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p>
    <w:p>
      <w:pPr>
        <w:pStyle w:val="0"/>
        <w:wordWrap w:val="0"/>
        <w:adjustRightInd w:val="0"/>
        <w:spacing w:line="212"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備考　１　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14"/>
        </w:rPr>
        <w:t>届出の場合には設置年月日の欄に、変更届出の場合には設置年月日、着手予</w:t>
      </w:r>
    </w:p>
    <w:p>
      <w:pPr>
        <w:pStyle w:val="0"/>
        <w:wordWrap w:val="0"/>
        <w:adjustRightInd w:val="0"/>
        <w:spacing w:line="212" w:lineRule="exact"/>
        <w:ind w:firstLine="1190" w:firstLineChars="500"/>
        <w:rPr>
          <w:rFonts w:hint="default" w:ascii="Century" w:hAnsi="Century"/>
          <w:color w:val="000000" w:themeColor="text1"/>
          <w:spacing w:val="0"/>
        </w:rPr>
      </w:pPr>
      <w:r>
        <w:rPr>
          <w:rFonts w:hint="eastAsia"/>
          <w:color w:val="000000" w:themeColor="text1"/>
          <w:spacing w:val="14"/>
        </w:rPr>
        <w:t>定年月日及び使用開始予定年月日の欄に、それぞれ記載すること。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２　規模の欄には、大気汚染防止法施行令別表第１の２の中欄に掲げる施設の　　　　　　当該下欄に規定する項目について記載すること。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３　揮発性有機化合物排出施設の構造及び主要寸法を記入した概要図を添付す　　　　　　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４　排出ガス量は、湿りガスであって、最大のものを記載すること。</w:t>
      </w:r>
    </w:p>
    <w:p>
      <w:pPr>
        <w:pStyle w:val="0"/>
        <w:wordWrap w:val="0"/>
        <w:adjustRightInd w:val="0"/>
        <w:spacing w:line="212" w:lineRule="exact"/>
        <w:ind w:left="1198" w:leftChars="400" w:right="211" w:rightChars="88" w:hanging="238" w:hangingChars="100"/>
        <w:rPr>
          <w:rFonts w:hint="default"/>
          <w:color w:val="000000" w:themeColor="text1"/>
          <w:spacing w:val="14"/>
        </w:rPr>
      </w:pPr>
      <w:r>
        <w:rPr>
          <w:rFonts w:hint="eastAsia"/>
          <w:color w:val="000000" w:themeColor="text1"/>
          <w:spacing w:val="14"/>
        </w:rPr>
        <w:t>５　排出ガス量については、温度が零度であって圧力が１気圧の状態における量に換算したものとする。</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６　揮発性有機化合物排出施設が貯蔵タンクである場合には、排出ガス量の欄　　　　　　には記載しないこと。</w:t>
      </w:r>
    </w:p>
    <w:p>
      <w:pPr>
        <w:pStyle w:val="0"/>
        <w:wordWrap w:val="0"/>
        <w:adjustRightInd w:val="0"/>
        <w:spacing w:line="212" w:lineRule="exact"/>
        <w:rPr>
          <w:rFonts w:hint="default"/>
          <w:color w:val="000000" w:themeColor="text1"/>
          <w:spacing w:val="14"/>
        </w:rPr>
      </w:pPr>
      <w:r>
        <w:rPr>
          <w:rFonts w:hint="eastAsia"/>
          <w:color w:val="000000" w:themeColor="text1"/>
          <w:spacing w:val="7"/>
        </w:rPr>
        <w:t xml:space="preserve">        </w:t>
      </w:r>
      <w:r>
        <w:rPr>
          <w:rFonts w:hint="eastAsia"/>
          <w:color w:val="000000" w:themeColor="text1"/>
          <w:spacing w:val="14"/>
        </w:rPr>
        <w:t>７　揮発性有機化合物濃度は、湿りガス中の濃度とすること。</w:t>
      </w:r>
    </w:p>
    <w:p>
      <w:pPr>
        <w:pStyle w:val="0"/>
        <w:wordWrap w:val="0"/>
        <w:adjustRightInd w:val="0"/>
        <w:spacing w:line="212" w:lineRule="exact"/>
        <w:ind w:firstLine="952" w:firstLineChars="400"/>
        <w:rPr>
          <w:rFonts w:hint="default" w:ascii="Century" w:hAnsi="Century"/>
          <w:color w:val="000000" w:themeColor="text1"/>
          <w:spacing w:val="0"/>
        </w:rPr>
      </w:pPr>
      <w:r>
        <w:rPr>
          <w:rFonts w:hint="eastAsia"/>
          <w:color w:val="000000" w:themeColor="text1"/>
          <w:spacing w:val="14"/>
        </w:rPr>
        <w:t>８　揮発性有機化合物濃度は、揮発性有機化合物の処理施設がある場合には、　　　　　　処理後の濃度とすること。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９　参考事項の欄には、揮発性有機化合物の排出状況に著しい変動がある施設</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についての一工程中の排出量の変動の状況、揮発性有機化合物の排出の抑制　　　　　　のために採っている方法（排出ガスを処理施設において処理しているものを　　　　　　も除く。）等を記載すること。</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0"/>
        </w:rPr>
        <w:br w:type="page"/>
      </w:r>
      <w:r>
        <w:rPr>
          <w:rFonts w:hint="eastAsia"/>
          <w:color w:val="000000" w:themeColor="text1"/>
          <w:spacing w:val="14"/>
        </w:rPr>
        <w:t>別紙２</w:t>
      </w: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p>
    <w:p>
      <w:pPr>
        <w:pStyle w:val="0"/>
        <w:wordWrap w:val="0"/>
        <w:adjustRightInd w:val="0"/>
        <w:spacing w:line="212" w:lineRule="exact"/>
        <w:jc w:val="center"/>
        <w:rPr>
          <w:rFonts w:hint="default" w:ascii="Century" w:hAnsi="Century"/>
          <w:color w:val="000000" w:themeColor="text1"/>
          <w:spacing w:val="0"/>
        </w:rPr>
      </w:pPr>
      <w:r>
        <w:rPr>
          <w:rFonts w:hint="eastAsia"/>
          <w:color w:val="000000" w:themeColor="text1"/>
          <w:spacing w:val="14"/>
        </w:rPr>
        <w:t>揮</w:t>
      </w:r>
      <w:r>
        <w:rPr>
          <w:rFonts w:hint="eastAsia"/>
          <w:color w:val="000000" w:themeColor="text1"/>
          <w:spacing w:val="7"/>
        </w:rPr>
        <w:t xml:space="preserve"> </w:t>
      </w:r>
      <w:r>
        <w:rPr>
          <w:rFonts w:hint="eastAsia"/>
          <w:color w:val="000000" w:themeColor="text1"/>
          <w:spacing w:val="14"/>
        </w:rPr>
        <w:t>発</w:t>
      </w:r>
      <w:r>
        <w:rPr>
          <w:rFonts w:hint="eastAsia"/>
          <w:color w:val="000000" w:themeColor="text1"/>
          <w:spacing w:val="7"/>
        </w:rPr>
        <w:t xml:space="preserve"> </w:t>
      </w:r>
      <w:r>
        <w:rPr>
          <w:rFonts w:hint="eastAsia"/>
          <w:color w:val="000000" w:themeColor="text1"/>
          <w:spacing w:val="14"/>
        </w:rPr>
        <w:t>性</w:t>
      </w:r>
      <w:r>
        <w:rPr>
          <w:rFonts w:hint="eastAsia"/>
          <w:color w:val="000000" w:themeColor="text1"/>
          <w:spacing w:val="7"/>
        </w:rPr>
        <w:t xml:space="preserve"> </w:t>
      </w:r>
      <w:r>
        <w:rPr>
          <w:rFonts w:hint="eastAsia"/>
          <w:color w:val="000000" w:themeColor="text1"/>
          <w:spacing w:val="14"/>
        </w:rPr>
        <w:t>有</w:t>
      </w:r>
      <w:r>
        <w:rPr>
          <w:rFonts w:hint="eastAsia"/>
          <w:color w:val="000000" w:themeColor="text1"/>
          <w:spacing w:val="7"/>
        </w:rPr>
        <w:t xml:space="preserve"> </w:t>
      </w:r>
      <w:r>
        <w:rPr>
          <w:rFonts w:hint="eastAsia"/>
          <w:color w:val="000000" w:themeColor="text1"/>
          <w:spacing w:val="14"/>
        </w:rPr>
        <w:t>機</w:t>
      </w:r>
      <w:r>
        <w:rPr>
          <w:rFonts w:hint="eastAsia"/>
          <w:color w:val="000000" w:themeColor="text1"/>
          <w:spacing w:val="7"/>
        </w:rPr>
        <w:t xml:space="preserve"> </w:t>
      </w:r>
      <w:r>
        <w:rPr>
          <w:rFonts w:hint="eastAsia"/>
          <w:color w:val="000000" w:themeColor="text1"/>
          <w:spacing w:val="14"/>
        </w:rPr>
        <w:t>化</w:t>
      </w:r>
      <w:r>
        <w:rPr>
          <w:rFonts w:hint="eastAsia"/>
          <w:color w:val="000000" w:themeColor="text1"/>
          <w:spacing w:val="7"/>
        </w:rPr>
        <w:t xml:space="preserve"> </w:t>
      </w:r>
      <w:r>
        <w:rPr>
          <w:rFonts w:hint="eastAsia"/>
          <w:color w:val="000000" w:themeColor="text1"/>
          <w:spacing w:val="14"/>
        </w:rPr>
        <w:t>合</w:t>
      </w:r>
      <w:r>
        <w:rPr>
          <w:rFonts w:hint="eastAsia"/>
          <w:color w:val="000000" w:themeColor="text1"/>
          <w:spacing w:val="7"/>
        </w:rPr>
        <w:t xml:space="preserve"> </w:t>
      </w:r>
      <w:r>
        <w:rPr>
          <w:rFonts w:hint="eastAsia"/>
          <w:color w:val="000000" w:themeColor="text1"/>
          <w:spacing w:val="14"/>
        </w:rPr>
        <w:t>物</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処</w:t>
      </w:r>
      <w:r>
        <w:rPr>
          <w:rFonts w:hint="eastAsia"/>
          <w:color w:val="000000" w:themeColor="text1"/>
          <w:spacing w:val="7"/>
        </w:rPr>
        <w:t xml:space="preserve"> </w:t>
      </w:r>
      <w:r>
        <w:rPr>
          <w:rFonts w:hint="eastAsia"/>
          <w:color w:val="000000" w:themeColor="text1"/>
          <w:spacing w:val="14"/>
        </w:rPr>
        <w:t>理</w:t>
      </w:r>
      <w:r>
        <w:rPr>
          <w:rFonts w:hint="eastAsia"/>
          <w:color w:val="000000" w:themeColor="text1"/>
          <w:spacing w:val="7"/>
        </w:rPr>
        <w:t xml:space="preserve"> </w:t>
      </w:r>
      <w:r>
        <w:rPr>
          <w:rFonts w:hint="eastAsia"/>
          <w:color w:val="000000" w:themeColor="text1"/>
          <w:spacing w:val="14"/>
        </w:rPr>
        <w:t>の</w:t>
      </w:r>
      <w:r>
        <w:rPr>
          <w:rFonts w:hint="eastAsia"/>
          <w:color w:val="000000" w:themeColor="text1"/>
          <w:spacing w:val="7"/>
        </w:rPr>
        <w:t xml:space="preserve"> </w:t>
      </w:r>
      <w:r>
        <w:rPr>
          <w:rFonts w:hint="eastAsia"/>
          <w:color w:val="000000" w:themeColor="text1"/>
          <w:spacing w:val="14"/>
        </w:rPr>
        <w:t>方</w:t>
      </w:r>
      <w:r>
        <w:rPr>
          <w:rFonts w:hint="eastAsia"/>
          <w:color w:val="000000" w:themeColor="text1"/>
          <w:spacing w:val="7"/>
        </w:rPr>
        <w:t xml:space="preserve"> </w:t>
      </w:r>
      <w:r>
        <w:rPr>
          <w:rFonts w:hint="eastAsia"/>
          <w:color w:val="000000" w:themeColor="text1"/>
          <w:spacing w:val="14"/>
        </w:rPr>
        <w:t>法</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p>
    <w:p>
      <w:pPr>
        <w:pStyle w:val="0"/>
        <w:wordWrap w:val="0"/>
        <w:adjustRightInd w:val="0"/>
        <w:spacing w:line="105" w:lineRule="exact"/>
        <w:rPr>
          <w:rFonts w:hint="default" w:ascii="Century" w:hAnsi="Century"/>
          <w:color w:val="000000" w:themeColor="text1"/>
          <w:spacing w:val="0"/>
        </w:rPr>
      </w:pPr>
    </w:p>
    <w:tbl>
      <w:tblPr>
        <w:tblStyle w:val="11"/>
        <w:tblW w:w="0" w:type="auto"/>
        <w:tblInd w:w="135" w:type="dxa"/>
        <w:tblLayout w:type="fixed"/>
        <w:tblCellMar>
          <w:left w:w="15" w:type="dxa"/>
          <w:right w:w="15" w:type="dxa"/>
        </w:tblCellMar>
        <w:tblLook w:firstRow="0" w:lastRow="0" w:firstColumn="0" w:lastColumn="0" w:noHBand="0" w:noVBand="0" w:val="0000"/>
      </w:tblPr>
      <w:tblGrid>
        <w:gridCol w:w="480"/>
        <w:gridCol w:w="2400"/>
        <w:gridCol w:w="960"/>
        <w:gridCol w:w="2760"/>
        <w:gridCol w:w="2760"/>
      </w:tblGrid>
      <w:tr>
        <w:trPr>
          <w:trHeight w:val="630" w:hRule="exact"/>
        </w:trPr>
        <w:tc>
          <w:tcPr>
            <w:tcW w:w="384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揮発性有機化合物の処理施設の工</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場又は事業場における施設番号</w:t>
            </w: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844"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処理に係る揮発性有機化合物排出</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施設の工場又は事業場における施</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設番号</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636"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揮発性有機化合物の処理施設の種</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類、名称及び型式</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trHeight w:val="424"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設</w:t>
            </w:r>
            <w:r>
              <w:rPr>
                <w:rFonts w:hint="eastAsia"/>
                <w:color w:val="000000" w:themeColor="text1"/>
                <w:spacing w:val="7"/>
              </w:rPr>
              <w:t xml:space="preserve">    </w:t>
            </w:r>
            <w:r>
              <w:rPr>
                <w:rFonts w:hint="eastAsia"/>
                <w:color w:val="000000" w:themeColor="text1"/>
                <w:spacing w:val="14"/>
              </w:rPr>
              <w:t>置</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84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着</w:t>
            </w:r>
            <w:r>
              <w:rPr>
                <w:rFonts w:hint="eastAsia"/>
                <w:color w:val="000000" w:themeColor="text1"/>
                <w:spacing w:val="7"/>
              </w:rPr>
              <w:t xml:space="preserve">  </w:t>
            </w:r>
            <w:r>
              <w:rPr>
                <w:rFonts w:hint="eastAsia"/>
                <w:color w:val="000000" w:themeColor="text1"/>
                <w:spacing w:val="14"/>
              </w:rPr>
              <w:t>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r>
      <w:tr>
        <w:trPr>
          <w:trHeight w:val="424" w:hRule="exact"/>
        </w:trPr>
        <w:tc>
          <w:tcPr>
            <w:tcW w:w="384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使</w:t>
            </w:r>
            <w:r>
              <w:rPr>
                <w:rFonts w:hint="eastAsia"/>
                <w:color w:val="000000" w:themeColor="text1"/>
                <w:spacing w:val="7"/>
              </w:rPr>
              <w:t xml:space="preserve"> </w:t>
            </w:r>
            <w:r>
              <w:rPr>
                <w:rFonts w:hint="eastAsia"/>
                <w:color w:val="000000" w:themeColor="text1"/>
                <w:spacing w:val="14"/>
              </w:rPr>
              <w:t>用</w:t>
            </w:r>
            <w:r>
              <w:rPr>
                <w:rFonts w:hint="eastAsia"/>
                <w:color w:val="000000" w:themeColor="text1"/>
                <w:spacing w:val="7"/>
              </w:rPr>
              <w:t xml:space="preserve"> </w:t>
            </w:r>
            <w:r>
              <w:rPr>
                <w:rFonts w:hint="eastAsia"/>
                <w:color w:val="000000" w:themeColor="text1"/>
                <w:spacing w:val="14"/>
              </w:rPr>
              <w:t>開</w:t>
            </w:r>
            <w:r>
              <w:rPr>
                <w:rFonts w:hint="eastAsia"/>
                <w:color w:val="000000" w:themeColor="text1"/>
                <w:spacing w:val="7"/>
              </w:rPr>
              <w:t xml:space="preserve"> </w:t>
            </w:r>
            <w:r>
              <w:rPr>
                <w:rFonts w:hint="eastAsia"/>
                <w:color w:val="000000" w:themeColor="text1"/>
                <w:spacing w:val="14"/>
              </w:rPr>
              <w:t>始</w:t>
            </w:r>
            <w:r>
              <w:rPr>
                <w:rFonts w:hint="eastAsia"/>
                <w:color w:val="000000" w:themeColor="text1"/>
                <w:spacing w:val="7"/>
              </w:rPr>
              <w:t xml:space="preserve"> </w:t>
            </w:r>
            <w:r>
              <w:rPr>
                <w:rFonts w:hint="eastAsia"/>
                <w:color w:val="000000" w:themeColor="text1"/>
                <w:spacing w:val="14"/>
              </w:rPr>
              <w:t>予</w:t>
            </w:r>
            <w:r>
              <w:rPr>
                <w:rFonts w:hint="eastAsia"/>
                <w:color w:val="000000" w:themeColor="text1"/>
                <w:spacing w:val="7"/>
              </w:rPr>
              <w:t xml:space="preserve"> </w:t>
            </w:r>
            <w:r>
              <w:rPr>
                <w:rFonts w:hint="eastAsia"/>
                <w:color w:val="000000" w:themeColor="text1"/>
                <w:spacing w:val="14"/>
              </w:rPr>
              <w:t>定</w:t>
            </w:r>
            <w:r>
              <w:rPr>
                <w:rFonts w:hint="eastAsia"/>
                <w:color w:val="000000" w:themeColor="text1"/>
                <w:spacing w:val="7"/>
              </w:rPr>
              <w:t xml:space="preserve"> </w:t>
            </w:r>
            <w:r>
              <w:rPr>
                <w:rFonts w:hint="eastAsia"/>
                <w:color w:val="000000" w:themeColor="text1"/>
                <w:spacing w:val="14"/>
              </w:rPr>
              <w:t>年</w:t>
            </w:r>
            <w:r>
              <w:rPr>
                <w:rFonts w:hint="eastAsia"/>
                <w:color w:val="000000" w:themeColor="text1"/>
                <w:spacing w:val="7"/>
              </w:rPr>
              <w:t xml:space="preserve"> </w:t>
            </w:r>
            <w:r>
              <w:rPr>
                <w:rFonts w:hint="eastAsia"/>
                <w:color w:val="000000" w:themeColor="text1"/>
                <w:spacing w:val="14"/>
              </w:rPr>
              <w:t>月</w:t>
            </w:r>
            <w:r>
              <w:rPr>
                <w:rFonts w:hint="eastAsia"/>
                <w:color w:val="000000" w:themeColor="text1"/>
                <w:spacing w:val="7"/>
              </w:rPr>
              <w:t xml:space="preserve"> </w:t>
            </w:r>
            <w:r>
              <w:rPr>
                <w:rFonts w:hint="eastAsia"/>
                <w:color w:val="000000" w:themeColor="text1"/>
                <w:spacing w:val="14"/>
              </w:rPr>
              <w:t>日</w:t>
            </w:r>
          </w:p>
        </w:tc>
        <w:tc>
          <w:tcPr>
            <w:tcW w:w="276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c>
          <w:tcPr>
            <w:tcW w:w="2760"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年　　月　　日</w:t>
            </w:r>
          </w:p>
        </w:tc>
      </w:tr>
      <w:tr>
        <w:trPr>
          <w:cantSplit/>
          <w:trHeight w:val="636" w:hRule="exact"/>
        </w:trPr>
        <w:tc>
          <w:tcPr>
            <w:tcW w:w="48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理</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能</w:t>
            </w:r>
          </w:p>
          <w:p>
            <w:pPr>
              <w:pStyle w:val="0"/>
              <w:wordWrap w:val="0"/>
              <w:adjustRightInd w:val="0"/>
              <w:spacing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力</w:t>
            </w:r>
          </w:p>
        </w:tc>
        <w:tc>
          <w:tcPr>
            <w:tcW w:w="3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排</w:t>
            </w:r>
            <w:r>
              <w:rPr>
                <w:rFonts w:hint="eastAsia"/>
                <w:color w:val="000000" w:themeColor="text1"/>
                <w:spacing w:val="7"/>
              </w:rPr>
              <w:t xml:space="preserve"> </w:t>
            </w:r>
            <w:r>
              <w:rPr>
                <w:rFonts w:hint="eastAsia"/>
                <w:color w:val="000000" w:themeColor="text1"/>
                <w:spacing w:val="14"/>
              </w:rPr>
              <w:t>出</w:t>
            </w:r>
            <w:r>
              <w:rPr>
                <w:rFonts w:hint="eastAsia"/>
                <w:color w:val="000000" w:themeColor="text1"/>
                <w:spacing w:val="7"/>
              </w:rPr>
              <w:t xml:space="preserve"> </w:t>
            </w:r>
            <w:r>
              <w:rPr>
                <w:rFonts w:hint="eastAsia"/>
                <w:color w:val="000000" w:themeColor="text1"/>
                <w:spacing w:val="14"/>
              </w:rPr>
              <w:t>ガ</w:t>
            </w:r>
            <w:r>
              <w:rPr>
                <w:rFonts w:hint="eastAsia"/>
                <w:color w:val="000000" w:themeColor="text1"/>
                <w:spacing w:val="7"/>
              </w:rPr>
              <w:t xml:space="preserve"> </w:t>
            </w:r>
            <w:r>
              <w:rPr>
                <w:rFonts w:hint="eastAsia"/>
                <w:color w:val="000000" w:themeColor="text1"/>
                <w:spacing w:val="14"/>
              </w:rPr>
              <w:t>ス</w:t>
            </w:r>
            <w:r>
              <w:rPr>
                <w:rFonts w:hint="eastAsia"/>
                <w:color w:val="000000" w:themeColor="text1"/>
                <w:spacing w:val="7"/>
              </w:rPr>
              <w:t xml:space="preserve"> </w:t>
            </w:r>
            <w:r>
              <w:rPr>
                <w:rFonts w:hint="eastAsia"/>
                <w:color w:val="000000" w:themeColor="text1"/>
                <w:spacing w:val="14"/>
              </w:rPr>
              <w:t>量（</w:t>
            </w:r>
            <w:r>
              <w:rPr>
                <w:rFonts w:hint="eastAsia" w:eastAsia="JustUnitMark"/>
                <w:color w:val="000000" w:themeColor="text1"/>
                <w:spacing w:val="14"/>
              </w:rPr>
              <w:sym w:font="JustUnitMark" w:char="F089"/>
            </w:r>
            <w:r>
              <w:rPr>
                <w:rFonts w:hint="eastAsia"/>
                <w:color w:val="000000" w:themeColor="text1"/>
                <w:spacing w:val="14"/>
              </w:rPr>
              <w:t>／ｈ）</w:t>
            </w:r>
          </w:p>
        </w:tc>
        <w:tc>
          <w:tcPr>
            <w:tcW w:w="2760" w:type="dxa"/>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40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発性有機化合物</w:t>
            </w:r>
            <w:r>
              <w:rPr>
                <w:rFonts w:hint="eastAsia"/>
                <w:color w:val="000000" w:themeColor="text1"/>
                <w:spacing w:val="7"/>
              </w:rPr>
              <w:t xml:space="preserve"> </w:t>
            </w:r>
            <w:r>
              <w:rPr>
                <w:rFonts w:hint="eastAsia"/>
                <w:color w:val="000000" w:themeColor="text1"/>
                <w:spacing w:val="14"/>
              </w:rPr>
              <w:t>濃</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度</w:t>
            </w:r>
            <w:r>
              <w:rPr>
                <w:rFonts w:hint="eastAsia"/>
                <w:color w:val="000000" w:themeColor="text1"/>
                <w:spacing w:val="7"/>
              </w:rPr>
              <w:t xml:space="preserve"> </w:t>
            </w:r>
            <w:r>
              <w:rPr>
                <w:rFonts w:hint="eastAsia"/>
                <w:color w:val="000000" w:themeColor="text1"/>
                <w:spacing w:val="14"/>
              </w:rPr>
              <w:t>（容量比ｐｐｍ</w:t>
            </w:r>
          </w:p>
          <w:p>
            <w:pPr>
              <w:pStyle w:val="0"/>
              <w:wordWrap w:val="0"/>
              <w:adjustRightInd w:val="0"/>
              <w:spacing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（炭素換算））</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処理前</w:t>
            </w: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4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14"/>
              </w:rPr>
              <w:t>処理後</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r>
        <w:trPr>
          <w:cantSplit/>
          <w:trHeight w:val="636" w:hRule="exact"/>
        </w:trPr>
        <w:tc>
          <w:tcPr>
            <w:tcW w:w="48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6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r>
              <w:rPr>
                <w:rFonts w:hint="default" w:ascii="Century" w:hAnsi="Century"/>
                <w:color w:val="000000" w:themeColor="text1"/>
                <w:spacing w:val="7"/>
              </w:rPr>
              <w:t xml:space="preserve"> </w:t>
            </w:r>
            <w:r>
              <w:rPr>
                <w:rFonts w:hint="eastAsia"/>
                <w:color w:val="000000" w:themeColor="text1"/>
                <w:spacing w:val="7"/>
              </w:rPr>
              <w:t xml:space="preserve"> </w:t>
            </w: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処　理　効　率（％）</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07" w:beforeLines="0" w:beforeAutospacing="0" w:line="212" w:lineRule="exact"/>
              <w:rPr>
                <w:rFonts w:hint="default" w:ascii="Century" w:hAnsi="Century"/>
                <w:color w:val="000000" w:themeColor="text1"/>
                <w:spacing w:val="0"/>
              </w:rPr>
            </w:pPr>
          </w:p>
        </w:tc>
      </w:tr>
    </w:tbl>
    <w:p>
      <w:pPr>
        <w:pStyle w:val="0"/>
        <w:wordWrap w:val="0"/>
        <w:adjustRightInd w:val="0"/>
        <w:spacing w:line="107" w:lineRule="exact"/>
        <w:rPr>
          <w:rFonts w:hint="default" w:ascii="Century" w:hAnsi="Century"/>
          <w:color w:val="000000" w:themeColor="text1"/>
          <w:spacing w:val="0"/>
        </w:rPr>
      </w:pP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備考　１　設置届出の場合には着手予定年月日及び使用開始予定年月日の欄に、使用</w:t>
      </w:r>
      <w:r>
        <w:rPr>
          <w:rFonts w:hint="eastAsia"/>
          <w:color w:val="000000" w:themeColor="text1"/>
          <w:spacing w:val="7"/>
        </w:rPr>
        <w:t xml:space="preserve">           </w:t>
      </w:r>
      <w:r>
        <w:rPr>
          <w:rFonts w:hint="eastAsia"/>
          <w:color w:val="000000" w:themeColor="text1"/>
          <w:spacing w:val="7"/>
        </w:rPr>
        <w:t>　</w:t>
      </w:r>
      <w:r>
        <w:rPr>
          <w:rFonts w:hint="eastAsia"/>
          <w:color w:val="000000" w:themeColor="text1"/>
          <w:spacing w:val="14"/>
        </w:rPr>
        <w:t>届出の場合には設置年月日の欄に、変更届出の場合には設置年月日、着手予　　　　　　定年月日及び使用開始予定年月日の欄に、それぞれ記載すること。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7"/>
        </w:rPr>
        <w:t xml:space="preserve">        </w:t>
      </w:r>
      <w:r>
        <w:rPr>
          <w:rFonts w:hint="eastAsia"/>
          <w:color w:val="000000" w:themeColor="text1"/>
          <w:spacing w:val="14"/>
        </w:rPr>
        <w:t>２　排出ガス量は、湿りガスであって、最大のものを記載すること。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３　揮発性有機化合物濃度は、湿りガス中の濃度とすること。</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w:t>
      </w:r>
      <w:r>
        <w:rPr>
          <w:rFonts w:hint="eastAsia"/>
          <w:color w:val="000000" w:themeColor="text1"/>
          <w:spacing w:val="7"/>
        </w:rPr>
        <w:t xml:space="preserve">      </w:t>
      </w:r>
      <w:r>
        <w:rPr>
          <w:rFonts w:hint="eastAsia"/>
          <w:color w:val="000000" w:themeColor="text1"/>
          <w:spacing w:val="14"/>
        </w:rPr>
        <w:t>４　揮発性有機化合物の処理施設の構造及びその主要寸法を記入した概要図を</w:t>
      </w:r>
    </w:p>
    <w:p>
      <w:pPr>
        <w:pStyle w:val="0"/>
        <w:wordWrap w:val="0"/>
        <w:adjustRightInd w:val="0"/>
        <w:spacing w:line="212" w:lineRule="exact"/>
        <w:rPr>
          <w:rFonts w:hint="default" w:ascii="Century" w:hAnsi="Century"/>
          <w:color w:val="000000" w:themeColor="text1"/>
          <w:spacing w:val="0"/>
        </w:rPr>
      </w:pPr>
      <w:r>
        <w:rPr>
          <w:rFonts w:hint="eastAsia"/>
          <w:color w:val="000000" w:themeColor="text1"/>
          <w:spacing w:val="14"/>
        </w:rPr>
        <w:t>　　　　　添付すること。</w:t>
      </w:r>
    </w:p>
    <w:p>
      <w:pPr>
        <w:pStyle w:val="0"/>
        <w:wordWrap w:val="0"/>
        <w:snapToGrid w:val="0"/>
        <w:spacing w:line="218" w:lineRule="exact"/>
        <w:ind w:firstLine="40"/>
        <w:rPr>
          <w:rFonts w:hint="default"/>
          <w:color w:val="000000" w:themeColor="text1"/>
        </w:rPr>
      </w:pPr>
    </w:p>
    <w:p>
      <w:pPr>
        <w:pStyle w:val="0"/>
        <w:widowControl w:val="1"/>
        <w:autoSpaceDE w:val="1"/>
        <w:autoSpaceDN w:val="1"/>
        <w:spacing w:line="240" w:lineRule="auto"/>
        <w:jc w:val="left"/>
        <w:rPr>
          <w:rFonts w:hint="default"/>
          <w:color w:val="000000" w:themeColor="text1"/>
        </w:rPr>
      </w:pPr>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0</Words>
  <Characters>1590</Characters>
  <Application>JUST Note</Application>
  <Lines>1057</Lines>
  <Paragraphs>117</Paragraphs>
  <Company>ＨＢＡ</Company>
  <CharactersWithSpaces>2567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cp:lastPrinted>2018-01-16T01:30:00Z</cp:lastPrinted>
  <dcterms:created xsi:type="dcterms:W3CDTF">2021-08-11T08:10:00Z</dcterms:created>
  <dcterms:modified xsi:type="dcterms:W3CDTF">2021-08-11T08:26:08Z</dcterms:modified>
  <cp:revision>4</cp:revision>
</cp:coreProperties>
</file>