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PｺﾞｼｯｸM" w:hAnsi="HGPｺﾞｼｯｸM" w:eastAsia="HGPｺﾞｼｯｸM"/>
        </w:rPr>
      </w:pPr>
      <w:r>
        <w:rPr>
          <w:rFonts w:hint="eastAsia" w:ascii="HGPｺﾞｼｯｸM" w:hAnsi="HGPｺﾞｼｯｸM" w:eastAsia="HGPｺﾞｼｯｸM"/>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85090</wp:posOffset>
                </wp:positionV>
                <wp:extent cx="6160135" cy="925830"/>
                <wp:effectExtent l="38735" t="38735" r="48895" b="39370"/>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160135" cy="925830"/>
                        </a:xfrm>
                        <a:prstGeom prst="rect">
                          <a:avLst/>
                        </a:prstGeom>
                        <a:noFill/>
                        <a:ln w="73025" cmpd="dbl">
                          <a:solidFill>
                            <a:prstClr val="black"/>
                          </a:solidFill>
                          <a:bevel/>
                        </a:ln>
                      </wps:spPr>
                      <wps:txbx>
                        <w:txbxContent>
                          <w:p>
                            <w:pPr>
                              <w:pStyle w:val="0"/>
                              <w:jc w:val="center"/>
                              <w:rPr>
                                <w:rFonts w:hint="default" w:ascii="HGPｺﾞｼｯｸM" w:hAnsi="HGPｺﾞｼｯｸM" w:eastAsia="HGPｺﾞｼｯｸM"/>
                                <w:sz w:val="36"/>
                              </w:rPr>
                            </w:pPr>
                            <w:r>
                              <w:rPr>
                                <w:rFonts w:hint="eastAsia" w:ascii="HGPｺﾞｼｯｸM" w:hAnsi="HGPｺﾞｼｯｸM" w:eastAsia="HGPｺﾞｼｯｸM"/>
                                <w:sz w:val="36"/>
                              </w:rPr>
                              <w:t>新型</w:t>
                            </w:r>
                            <w:r>
                              <w:rPr>
                                <w:rFonts w:hint="default" w:ascii="HGPｺﾞｼｯｸM" w:hAnsi="HGPｺﾞｼｯｸM" w:eastAsia="HGPｺﾞｼｯｸM"/>
                                <w:sz w:val="36"/>
                              </w:rPr>
                              <w:t>コロナウイルス</w:t>
                            </w:r>
                            <w:r>
                              <w:rPr>
                                <w:rFonts w:hint="eastAsia" w:ascii="HGPｺﾞｼｯｸM" w:hAnsi="HGPｺﾞｼｯｸM" w:eastAsia="HGPｺﾞｼｯｸM"/>
                                <w:sz w:val="36"/>
                              </w:rPr>
                              <w:t>感染症対策</w:t>
                            </w:r>
                            <w:r>
                              <w:rPr>
                                <w:rFonts w:hint="default" w:ascii="HGPｺﾞｼｯｸM" w:hAnsi="HGPｺﾞｼｯｸM" w:eastAsia="HGPｺﾞｼｯｸM"/>
                                <w:sz w:val="36"/>
                              </w:rPr>
                              <w:t>における</w:t>
                            </w:r>
                          </w:p>
                          <w:p>
                            <w:pPr>
                              <w:pStyle w:val="0"/>
                              <w:jc w:val="center"/>
                              <w:rPr>
                                <w:rFonts w:hint="default" w:ascii="HGPｺﾞｼｯｸM" w:hAnsi="HGPｺﾞｼｯｸM" w:eastAsia="HGPｺﾞｼｯｸM"/>
                                <w:sz w:val="36"/>
                              </w:rPr>
                            </w:pPr>
                            <w:r>
                              <w:rPr>
                                <w:rFonts w:hint="default" w:ascii="HGPｺﾞｼｯｸM" w:hAnsi="HGPｺﾞｼｯｸM" w:eastAsia="HGPｺﾞｼｯｸM"/>
                                <w:sz w:val="36"/>
                              </w:rPr>
                              <w:t>定期調査・検査の報告</w:t>
                            </w:r>
                            <w:r>
                              <w:rPr>
                                <w:rFonts w:hint="eastAsia" w:ascii="HGPｺﾞｼｯｸM" w:hAnsi="HGPｺﾞｼｯｸM" w:eastAsia="HGPｺﾞｼｯｸM"/>
                                <w:sz w:val="36"/>
                              </w:rPr>
                              <w:t>期限</w:t>
                            </w:r>
                            <w:r>
                              <w:rPr>
                                <w:rFonts w:hint="default" w:ascii="HGPｺﾞｼｯｸM" w:hAnsi="HGPｺﾞｼｯｸM" w:eastAsia="HGPｺﾞｼｯｸM"/>
                                <w:sz w:val="36"/>
                              </w:rPr>
                              <w:t>の取扱い</w:t>
                            </w:r>
                            <w:r>
                              <w:rPr>
                                <w:rFonts w:hint="eastAsia" w:ascii="HGPｺﾞｼｯｸM" w:hAnsi="HGPｺﾞｼｯｸM" w:eastAsia="HGPｺﾞｼｯｸM"/>
                                <w:sz w:val="36"/>
                              </w:rPr>
                              <w:t>について（北海道）</w:t>
                            </w:r>
                          </w:p>
                          <w:p>
                            <w:pPr>
                              <w:pStyle w:val="0"/>
                              <w:jc w:val="center"/>
                              <w:rPr>
                                <w:rFonts w:hint="default" w:ascii="HGPｺﾞｼｯｸM" w:hAnsi="HGPｺﾞｼｯｸM" w:eastAsia="HGPｺﾞｼｯｸM"/>
                                <w:sz w:val="36"/>
                              </w:rPr>
                            </w:pPr>
                          </w:p>
                          <w:p>
                            <w:pPr>
                              <w:pStyle w:val="0"/>
                              <w:jc w:val="center"/>
                              <w:rPr>
                                <w:rFonts w:hint="default" w:ascii="HGPｺﾞｼｯｸM" w:hAnsi="HGPｺﾞｼｯｸM" w:eastAsia="HGPｺﾞｼｯｸM"/>
                                <w:sz w:val="36"/>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v-text-anchor:top;mso-wrap-distance-top:0pt;mso-wrap-distance-right:9pt;margin-top:6.7pt;mso-wrap-distance-left:9pt;mso-wrap-distance-bottom:0pt;mso-position-horizontal:right;mso-position-horizontal-relative:margin;mso-position-vertical-relative:text;position:absolute;height:72.900000000000006pt;width:485.05pt;z-index:2;" o:spid="_x0000_s1026" o:allowincell="t" o:allowoverlap="t" filled="f" stroked="t" strokecolor="#000000" strokeweight="5.75pt" o:spt="202" type="#_x0000_t202">
                <v:fill/>
                <v:stroke linestyle="thinThin" filltype="solid"/>
                <v:textbox style="layout-flow:horizontal;">
                  <w:txbxContent>
                    <w:p>
                      <w:pPr>
                        <w:pStyle w:val="0"/>
                        <w:jc w:val="center"/>
                        <w:rPr>
                          <w:rFonts w:hint="default" w:ascii="HGPｺﾞｼｯｸM" w:hAnsi="HGPｺﾞｼｯｸM" w:eastAsia="HGPｺﾞｼｯｸM"/>
                          <w:sz w:val="36"/>
                        </w:rPr>
                      </w:pPr>
                      <w:r>
                        <w:rPr>
                          <w:rFonts w:hint="eastAsia" w:ascii="HGPｺﾞｼｯｸM" w:hAnsi="HGPｺﾞｼｯｸM" w:eastAsia="HGPｺﾞｼｯｸM"/>
                          <w:sz w:val="36"/>
                        </w:rPr>
                        <w:t>新型</w:t>
                      </w:r>
                      <w:r>
                        <w:rPr>
                          <w:rFonts w:hint="default" w:ascii="HGPｺﾞｼｯｸM" w:hAnsi="HGPｺﾞｼｯｸM" w:eastAsia="HGPｺﾞｼｯｸM"/>
                          <w:sz w:val="36"/>
                        </w:rPr>
                        <w:t>コロナウイルス</w:t>
                      </w:r>
                      <w:r>
                        <w:rPr>
                          <w:rFonts w:hint="eastAsia" w:ascii="HGPｺﾞｼｯｸM" w:hAnsi="HGPｺﾞｼｯｸM" w:eastAsia="HGPｺﾞｼｯｸM"/>
                          <w:sz w:val="36"/>
                        </w:rPr>
                        <w:t>感染症対策</w:t>
                      </w:r>
                      <w:r>
                        <w:rPr>
                          <w:rFonts w:hint="default" w:ascii="HGPｺﾞｼｯｸM" w:hAnsi="HGPｺﾞｼｯｸM" w:eastAsia="HGPｺﾞｼｯｸM"/>
                          <w:sz w:val="36"/>
                        </w:rPr>
                        <w:t>における</w:t>
                      </w:r>
                    </w:p>
                    <w:p>
                      <w:pPr>
                        <w:pStyle w:val="0"/>
                        <w:jc w:val="center"/>
                        <w:rPr>
                          <w:rFonts w:hint="default" w:ascii="HGPｺﾞｼｯｸM" w:hAnsi="HGPｺﾞｼｯｸM" w:eastAsia="HGPｺﾞｼｯｸM"/>
                          <w:sz w:val="36"/>
                        </w:rPr>
                      </w:pPr>
                      <w:r>
                        <w:rPr>
                          <w:rFonts w:hint="default" w:ascii="HGPｺﾞｼｯｸM" w:hAnsi="HGPｺﾞｼｯｸM" w:eastAsia="HGPｺﾞｼｯｸM"/>
                          <w:sz w:val="36"/>
                        </w:rPr>
                        <w:t>定期調査・検査の報告</w:t>
                      </w:r>
                      <w:r>
                        <w:rPr>
                          <w:rFonts w:hint="eastAsia" w:ascii="HGPｺﾞｼｯｸM" w:hAnsi="HGPｺﾞｼｯｸM" w:eastAsia="HGPｺﾞｼｯｸM"/>
                          <w:sz w:val="36"/>
                        </w:rPr>
                        <w:t>期限</w:t>
                      </w:r>
                      <w:r>
                        <w:rPr>
                          <w:rFonts w:hint="default" w:ascii="HGPｺﾞｼｯｸM" w:hAnsi="HGPｺﾞｼｯｸM" w:eastAsia="HGPｺﾞｼｯｸM"/>
                          <w:sz w:val="36"/>
                        </w:rPr>
                        <w:t>の取扱い</w:t>
                      </w:r>
                      <w:r>
                        <w:rPr>
                          <w:rFonts w:hint="eastAsia" w:ascii="HGPｺﾞｼｯｸM" w:hAnsi="HGPｺﾞｼｯｸM" w:eastAsia="HGPｺﾞｼｯｸM"/>
                          <w:sz w:val="36"/>
                        </w:rPr>
                        <w:t>について（北海道）</w:t>
                      </w:r>
                    </w:p>
                    <w:p>
                      <w:pPr>
                        <w:pStyle w:val="0"/>
                        <w:jc w:val="center"/>
                        <w:rPr>
                          <w:rFonts w:hint="default" w:ascii="HGPｺﾞｼｯｸM" w:hAnsi="HGPｺﾞｼｯｸM" w:eastAsia="HGPｺﾞｼｯｸM"/>
                          <w:sz w:val="36"/>
                        </w:rPr>
                      </w:pPr>
                    </w:p>
                    <w:p>
                      <w:pPr>
                        <w:pStyle w:val="0"/>
                        <w:jc w:val="center"/>
                        <w:rPr>
                          <w:rFonts w:hint="default" w:ascii="HGPｺﾞｼｯｸM" w:hAnsi="HGPｺﾞｼｯｸM" w:eastAsia="HGPｺﾞｼｯｸM"/>
                          <w:sz w:val="36"/>
                        </w:rPr>
                      </w:pPr>
                    </w:p>
                  </w:txbxContent>
                </v:textbox>
                <v:imagedata o:title=""/>
                <w10:wrap type="none" anchorx="margin" anchory="text"/>
              </v:shape>
            </w:pict>
          </mc:Fallback>
        </mc:AlternateContent>
      </w:r>
      <w:bookmarkStart w:id="0" w:name="_GoBack"/>
      <w:bookmarkEnd w:id="0"/>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spacing w:line="480" w:lineRule="exact"/>
        <w:rPr>
          <w:rFonts w:hint="default" w:ascii="HGPｺﾞｼｯｸM" w:hAnsi="HGPｺﾞｼｯｸM" w:eastAsia="HGPｺﾞｼｯｸM"/>
          <w:sz w:val="28"/>
        </w:rPr>
      </w:pPr>
    </w:p>
    <w:p>
      <w:pPr>
        <w:pStyle w:val="0"/>
        <w:spacing w:line="480" w:lineRule="exact"/>
        <w:ind w:left="320" w:hanging="320" w:hangingChars="100"/>
        <w:rPr>
          <w:rFonts w:hint="default" w:ascii="HGPｺﾞｼｯｸM" w:hAnsi="HGPｺﾞｼｯｸM" w:eastAsia="HGPｺﾞｼｯｸM"/>
          <w:sz w:val="32"/>
        </w:rPr>
      </w:pPr>
      <w:r>
        <w:rPr>
          <w:rFonts w:hint="eastAsia" w:ascii="HGPｺﾞｼｯｸM" w:hAnsi="HGPｺﾞｼｯｸM" w:eastAsia="HGPｺﾞｼｯｸM"/>
          <w:sz w:val="32"/>
        </w:rPr>
        <w:t>○　特定建築物・特定建築設備（昇降機・遊戯施設を除く。）に係る報告について、新型コロナウイルス感染症の影響により、期限（令和２年９月３０日）までに報告ができない場合は、令和２年１２月２８日まで報告を猶予します。</w:t>
      </w:r>
    </w:p>
    <w:p>
      <w:pPr>
        <w:pStyle w:val="0"/>
        <w:spacing w:line="480" w:lineRule="exact"/>
        <w:ind w:left="280" w:hanging="280" w:hangingChars="100"/>
        <w:rPr>
          <w:rFonts w:hint="default" w:ascii="HGPｺﾞｼｯｸM" w:hAnsi="HGPｺﾞｼｯｸM" w:eastAsia="HGPｺﾞｼｯｸM"/>
          <w:sz w:val="28"/>
        </w:rPr>
      </w:pPr>
    </w:p>
    <w:p>
      <w:pPr>
        <w:pStyle w:val="15"/>
        <w:numPr>
          <w:ilvl w:val="0"/>
          <w:numId w:val="1"/>
        </w:numPr>
        <w:spacing w:line="480" w:lineRule="exact"/>
        <w:ind w:leftChars="0"/>
        <w:rPr>
          <w:rFonts w:hint="default" w:ascii="HGPｺﾞｼｯｸM" w:hAnsi="HGPｺﾞｼｯｸM" w:eastAsia="HGPｺﾞｼｯｸM"/>
          <w:sz w:val="32"/>
        </w:rPr>
      </w:pPr>
      <w:r>
        <w:rPr>
          <w:rFonts w:hint="eastAsia" w:ascii="HGPｺﾞｼｯｸM" w:hAnsi="HGPｺﾞｼｯｸM" w:eastAsia="HGPｺﾞｼｯｸM"/>
          <w:sz w:val="32"/>
        </w:rPr>
        <w:t>　令和２年９月３０日までに報告ができない場合には、事前に建物所在地を所管する（総合）振興局にご連絡ください。</w:t>
      </w:r>
    </w:p>
    <w:p>
      <w:pPr>
        <w:pStyle w:val="0"/>
        <w:spacing w:line="480" w:lineRule="exact"/>
        <w:rPr>
          <w:rFonts w:hint="default" w:ascii="HGPｺﾞｼｯｸM" w:hAnsi="HGPｺﾞｼｯｸM" w:eastAsia="HGPｺﾞｼｯｸM"/>
          <w:sz w:val="28"/>
        </w:rPr>
      </w:pPr>
    </w:p>
    <w:p>
      <w:pPr>
        <w:pStyle w:val="15"/>
        <w:numPr>
          <w:ilvl w:val="0"/>
          <w:numId w:val="1"/>
        </w:numPr>
        <w:spacing w:line="480" w:lineRule="exact"/>
        <w:ind w:leftChars="0"/>
        <w:rPr>
          <w:rFonts w:hint="default" w:ascii="HGPｺﾞｼｯｸM" w:hAnsi="HGPｺﾞｼｯｸM" w:eastAsia="HGPｺﾞｼｯｸM"/>
          <w:sz w:val="32"/>
        </w:rPr>
      </w:pPr>
      <w:r>
        <w:rPr>
          <w:rFonts w:hint="eastAsia" w:ascii="HGPｺﾞｼｯｸM" w:hAnsi="HGPｺﾞｼｯｸM" w:eastAsia="HGPｺﾞｼｯｸM"/>
          <w:sz w:val="32"/>
        </w:rPr>
        <w:t>　道における取扱いについては、適宜、建設部住宅局建築指導課ホームページ</w:t>
      </w:r>
      <w:r>
        <w:rPr>
          <w:rFonts w:hint="eastAsia" w:ascii="HGPｺﾞｼｯｸM" w:hAnsi="HGPｺﾞｼｯｸM" w:eastAsia="HGPｺﾞｼｯｸM"/>
          <w:sz w:val="28"/>
        </w:rPr>
        <w:t>（</w:t>
      </w:r>
      <w:r>
        <w:rPr>
          <w:rFonts w:hint="eastAsia" w:ascii="HGPｺﾞｼｯｸM" w:hAnsi="HGPｺﾞｼｯｸM" w:eastAsia="HGPｺﾞｼｯｸM"/>
          <w:sz w:val="28"/>
        </w:rPr>
        <w:t>http://www.pref.hok</w:t>
      </w:r>
      <w:r>
        <w:rPr>
          <w:rFonts w:hint="default" w:ascii="HGPｺﾞｼｯｸM" w:hAnsi="HGPｺﾞｼｯｸM" w:eastAsia="HGPｺﾞｼｯｸM"/>
          <w:sz w:val="28"/>
        </w:rPr>
        <w:t>k</w:t>
      </w:r>
      <w:r>
        <w:rPr>
          <w:rFonts w:hint="eastAsia" w:ascii="HGPｺﾞｼｯｸM" w:hAnsi="HGPｺﾞｼｯｸM" w:eastAsia="HGPｺﾞｼｯｸM"/>
          <w:sz w:val="28"/>
        </w:rPr>
        <w:t>aido</w:t>
      </w:r>
      <w:r>
        <w:rPr>
          <w:rFonts w:hint="default" w:ascii="HGPｺﾞｼｯｸM" w:hAnsi="HGPｺﾞｼｯｸM" w:eastAsia="HGPｺﾞｼｯｸM"/>
          <w:sz w:val="28"/>
        </w:rPr>
        <w:t>.lg.jp/kn/ksd/kijun/teikihoukoku/htm</w:t>
      </w:r>
      <w:r>
        <w:rPr>
          <w:rFonts w:hint="default" w:ascii="HGPｺﾞｼｯｸM" w:hAnsi="HGPｺﾞｼｯｸM" w:eastAsia="HGPｺﾞｼｯｸM"/>
          <w:sz w:val="28"/>
        </w:rPr>
        <w:t>）</w:t>
      </w:r>
      <w:r>
        <w:rPr>
          <w:rFonts w:hint="eastAsia" w:ascii="HGPｺﾞｼｯｸM" w:hAnsi="HGPｺﾞｼｯｸM" w:eastAsia="HGPｺﾞｼｯｸM"/>
          <w:sz w:val="32"/>
        </w:rPr>
        <w:t>に掲載する予定としていますので、ご参照願います。</w:t>
      </w:r>
    </w:p>
    <w:p>
      <w:pPr>
        <w:pStyle w:val="0"/>
        <w:spacing w:line="480" w:lineRule="exact"/>
        <w:rPr>
          <w:rFonts w:hint="default" w:ascii="HGPｺﾞｼｯｸM" w:hAnsi="HGPｺﾞｼｯｸM" w:eastAsia="HGPｺﾞｼｯｸM"/>
          <w:sz w:val="28"/>
        </w:rPr>
      </w:pPr>
    </w:p>
    <w:p>
      <w:pPr>
        <w:pStyle w:val="0"/>
        <w:spacing w:line="480" w:lineRule="exact"/>
        <w:rPr>
          <w:rFonts w:hint="default" w:ascii="HGPｺﾞｼｯｸM" w:hAnsi="HGPｺﾞｼｯｸM" w:eastAsia="HGPｺﾞｼｯｸM"/>
          <w:b w:val="1"/>
          <w:sz w:val="32"/>
        </w:rPr>
      </w:pPr>
      <w:r>
        <w:rPr>
          <w:rFonts w:hint="eastAsia" w:ascii="HGPｺﾞｼｯｸM" w:hAnsi="HGPｺﾞｼｯｸM" w:eastAsia="HGPｺﾞｼｯｸM"/>
          <w:b w:val="1"/>
          <w:sz w:val="32"/>
        </w:rPr>
        <w:t>＜留意事項等＞</w:t>
      </w:r>
    </w:p>
    <w:p>
      <w:pPr>
        <w:pStyle w:val="0"/>
        <w:spacing w:line="480" w:lineRule="exact"/>
        <w:ind w:left="320" w:hanging="320" w:hangingChars="100"/>
        <w:rPr>
          <w:rFonts w:hint="default" w:ascii="HGPｺﾞｼｯｸM" w:hAnsi="HGPｺﾞｼｯｸM" w:eastAsia="HGPｺﾞｼｯｸM"/>
          <w:sz w:val="32"/>
        </w:rPr>
      </w:pPr>
      <w:r>
        <w:rPr>
          <w:rFonts w:hint="eastAsia" w:ascii="HGPｺﾞｼｯｸM" w:hAnsi="HGPｺﾞｼｯｸM" w:eastAsia="HGPｺﾞｼｯｸM"/>
          <w:sz w:val="32"/>
        </w:rPr>
        <w:t>○　</w:t>
      </w:r>
      <w:r>
        <w:rPr>
          <w:rFonts w:hint="default" w:ascii="HGPｺﾞｼｯｸM" w:hAnsi="HGPｺﾞｼｯｸM" w:eastAsia="HGPｺﾞｼｯｸM"/>
          <w:sz w:val="32"/>
        </w:rPr>
        <w:t>新型コロナウイルス感染症の影響により、報告</w:t>
      </w:r>
      <w:r>
        <w:rPr>
          <w:rFonts w:hint="eastAsia" w:ascii="HGPｺﾞｼｯｸM" w:hAnsi="HGPｺﾞｼｯｸM" w:eastAsia="HGPｺﾞｼｯｸM"/>
          <w:sz w:val="32"/>
        </w:rPr>
        <w:t>が困難となった</w:t>
      </w:r>
      <w:r>
        <w:rPr>
          <w:rFonts w:hint="default" w:ascii="HGPｺﾞｼｯｸM" w:hAnsi="HGPｺﾞｼｯｸM" w:eastAsia="HGPｺﾞｼｯｸM"/>
          <w:sz w:val="32"/>
        </w:rPr>
        <w:t>場合に</w:t>
      </w:r>
      <w:r>
        <w:rPr>
          <w:rFonts w:hint="eastAsia" w:ascii="HGPｺﾞｼｯｸM" w:hAnsi="HGPｺﾞｼｯｸM" w:eastAsia="HGPｺﾞｼｯｸM"/>
          <w:sz w:val="32"/>
        </w:rPr>
        <w:t>限っての</w:t>
      </w:r>
      <w:r>
        <w:rPr>
          <w:rFonts w:hint="default" w:ascii="HGPｺﾞｼｯｸM" w:hAnsi="HGPｺﾞｼｯｸM" w:eastAsia="HGPｺﾞｼｯｸM"/>
          <w:sz w:val="32"/>
        </w:rPr>
        <w:t>取扱いですので、調査又は検査が可能となった場合は、速やかに報告願います。</w:t>
      </w:r>
    </w:p>
    <w:p>
      <w:pPr>
        <w:pStyle w:val="0"/>
        <w:spacing w:line="480" w:lineRule="exact"/>
        <w:rPr>
          <w:rFonts w:hint="default" w:ascii="HGPｺﾞｼｯｸM" w:hAnsi="HGPｺﾞｼｯｸM" w:eastAsia="HGPｺﾞｼｯｸM"/>
          <w:sz w:val="32"/>
        </w:rPr>
      </w:pPr>
    </w:p>
    <w:p>
      <w:pPr>
        <w:pStyle w:val="0"/>
        <w:spacing w:line="480" w:lineRule="exact"/>
        <w:ind w:left="320" w:hanging="320" w:hangingChars="100"/>
        <w:rPr>
          <w:rFonts w:hint="default" w:ascii="HGPｺﾞｼｯｸM" w:hAnsi="HGPｺﾞｼｯｸM" w:eastAsia="HGPｺﾞｼｯｸM"/>
          <w:sz w:val="32"/>
        </w:rPr>
      </w:pPr>
      <w:r>
        <w:rPr>
          <w:rFonts w:hint="eastAsia" w:ascii="HGPｺﾞｼｯｸM" w:hAnsi="HGPｺﾞｼｯｸM" w:eastAsia="HGPｺﾞｼｯｸM"/>
          <w:sz w:val="32"/>
        </w:rPr>
        <w:t>○　</w:t>
      </w:r>
      <w:r>
        <w:rPr>
          <w:rFonts w:hint="default" w:ascii="HGPｺﾞｼｯｸM" w:hAnsi="HGPｺﾞｼｯｸM" w:eastAsia="HGPｺﾞｼｯｸM"/>
          <w:sz w:val="32"/>
        </w:rPr>
        <w:t>定期報告制度は、建築物等の維持保全の不備を解消することを目的とする制度ですので、安全性の確保に</w:t>
      </w:r>
      <w:r>
        <w:rPr>
          <w:rFonts w:hint="eastAsia" w:ascii="HGPｺﾞｼｯｸM" w:hAnsi="HGPｺﾞｼｯｸM" w:eastAsia="HGPｺﾞｼｯｸM"/>
          <w:sz w:val="32"/>
        </w:rPr>
        <w:t>ついて、</w:t>
      </w:r>
      <w:r>
        <w:rPr>
          <w:rFonts w:hint="default" w:ascii="HGPｺﾞｼｯｸM" w:hAnsi="HGPｺﾞｼｯｸM" w:eastAsia="HGPｺﾞｼｯｸM"/>
          <w:sz w:val="32"/>
        </w:rPr>
        <w:t>適切</w:t>
      </w:r>
      <w:r>
        <w:rPr>
          <w:rFonts w:hint="eastAsia" w:ascii="HGPｺﾞｼｯｸM" w:hAnsi="HGPｺﾞｼｯｸM" w:eastAsia="HGPｺﾞｼｯｸM"/>
          <w:sz w:val="32"/>
        </w:rPr>
        <w:t>な</w:t>
      </w:r>
      <w:r>
        <w:rPr>
          <w:rFonts w:hint="default" w:ascii="HGPｺﾞｼｯｸM" w:hAnsi="HGPｺﾞｼｯｸM" w:eastAsia="HGPｺﾞｼｯｸM"/>
          <w:sz w:val="32"/>
        </w:rPr>
        <w:t>対応</w:t>
      </w:r>
      <w:r>
        <w:rPr>
          <w:rFonts w:hint="eastAsia" w:ascii="HGPｺﾞｼｯｸM" w:hAnsi="HGPｺﾞｼｯｸM" w:eastAsia="HGPｺﾞｼｯｸM"/>
          <w:sz w:val="32"/>
        </w:rPr>
        <w:t>を継続</w:t>
      </w:r>
      <w:r>
        <w:rPr>
          <w:rFonts w:hint="default" w:ascii="HGPｺﾞｼｯｸM" w:hAnsi="HGPｺﾞｼｯｸM" w:eastAsia="HGPｺﾞｼｯｸM"/>
          <w:sz w:val="32"/>
        </w:rPr>
        <w:t>願います。</w:t>
      </w:r>
    </w:p>
    <w:p>
      <w:pPr>
        <w:pStyle w:val="0"/>
        <w:spacing w:line="480" w:lineRule="exact"/>
        <w:ind w:left="320" w:hanging="320" w:hangingChars="100"/>
        <w:rPr>
          <w:rFonts w:hint="default" w:ascii="HGPｺﾞｼｯｸM" w:hAnsi="HGPｺﾞｼｯｸM" w:eastAsia="HGPｺﾞｼｯｸM"/>
          <w:sz w:val="32"/>
        </w:rPr>
      </w:pPr>
    </w:p>
    <w:p>
      <w:pPr>
        <w:pStyle w:val="0"/>
        <w:spacing w:line="480" w:lineRule="exact"/>
        <w:rPr>
          <w:rFonts w:hint="default" w:ascii="HGPｺﾞｼｯｸM" w:hAnsi="HGPｺﾞｼｯｸM" w:eastAsia="HGPｺﾞｼｯｸM"/>
          <w:sz w:val="32"/>
        </w:rPr>
      </w:pPr>
      <w:r>
        <w:rPr>
          <w:rFonts w:hint="eastAsia" w:ascii="HGPｺﾞｼｯｸM" w:hAnsi="HGPｺﾞｼｯｸM" w:eastAsia="HGPｺﾞｼｯｸM"/>
          <w:sz w:val="32"/>
        </w:rPr>
        <w:t>○　問い合わせ先</w:t>
      </w:r>
    </w:p>
    <w:p>
      <w:pPr>
        <w:pStyle w:val="0"/>
        <w:spacing w:line="480" w:lineRule="exact"/>
        <w:ind w:left="536" w:leftChars="100" w:hanging="326" w:hangingChars="102"/>
        <w:rPr>
          <w:rFonts w:hint="default" w:ascii="HGPｺﾞｼｯｸM" w:hAnsi="HGPｺﾞｼｯｸM" w:eastAsia="HGPｺﾞｼｯｸM"/>
          <w:sz w:val="32"/>
        </w:rPr>
      </w:pPr>
      <w:r>
        <w:rPr>
          <w:rFonts w:hint="eastAsia" w:ascii="HGPｺﾞｼｯｸM" w:hAnsi="HGPｺﾞｼｯｸM" w:eastAsia="HGPｺﾞｼｯｸM"/>
          <w:sz w:val="32"/>
        </w:rPr>
        <w:t>　　後志総合振興局　建設管理部建築行政室建設指導課</w:t>
      </w:r>
    </w:p>
    <w:p>
      <w:pPr>
        <w:pStyle w:val="0"/>
        <w:spacing w:line="480" w:lineRule="exact"/>
        <w:ind w:left="426" w:leftChars="200" w:hanging="6" w:hangingChars="2"/>
        <w:rPr>
          <w:rFonts w:hint="default" w:ascii="HGPｺﾞｼｯｸM" w:hAnsi="HGPｺﾞｼｯｸM" w:eastAsia="HGPｺﾞｼｯｸM"/>
          <w:sz w:val="32"/>
        </w:rPr>
      </w:pPr>
      <w:r>
        <w:rPr>
          <w:rFonts w:hint="eastAsia" w:ascii="HGPｺﾞｼｯｸM" w:hAnsi="HGPｺﾞｼｯｸM" w:eastAsia="HGPｺﾞｼｯｸM"/>
          <w:sz w:val="32"/>
        </w:rPr>
        <w:t>　建築住宅係</w:t>
      </w:r>
      <w:r>
        <w:rPr>
          <w:rFonts w:hint="eastAsia" w:ascii="HGPｺﾞｼｯｸM" w:hAnsi="HGPｺﾞｼｯｸM" w:eastAsia="HGPｺﾞｼｯｸM"/>
          <w:sz w:val="32"/>
        </w:rPr>
        <w:t xml:space="preserve"> </w:t>
      </w:r>
      <w:r>
        <w:rPr>
          <w:rFonts w:hint="eastAsia" w:ascii="HGPｺﾞｼｯｸM" w:hAnsi="HGPｺﾞｼｯｸM" w:eastAsia="HGPｺﾞｼｯｸM"/>
          <w:sz w:val="32"/>
        </w:rPr>
        <w:t>　電話　０１３６－２３－１３７３　（内線：２４８４）</w:t>
      </w:r>
    </w:p>
    <w:sectPr>
      <w:pgSz w:w="11906" w:h="16838"/>
      <w:pgMar w:top="1440" w:right="1077" w:bottom="1440" w:left="1077"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HGPｺﾞｼｯｸ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075CD688"/>
    <w:lvl w:ilvl="0" w:tplc="0ECA9D02">
      <w:numFmt w:val="bullet"/>
      <w:lvlText w:val="○"/>
      <w:lvlJc w:val="left"/>
      <w:pPr>
        <w:ind w:left="360" w:hanging="360"/>
      </w:pPr>
      <w:rPr>
        <w:rFonts w:hint="eastAsia" w:ascii="HGPｺﾞｼｯｸM" w:hAnsi="HGPｺﾞｼｯｸM" w:eastAsia="HGPｺﾞｼｯｸM"/>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219</TotalTime>
  <Pages>1</Pages>
  <Words>76</Words>
  <Characters>438</Characters>
  <Application>JUST Note</Application>
  <Lines>3</Lines>
  <Paragraphs>1</Paragraphs>
  <CharactersWithSpaces>513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島＿伸幸（領対本部運動推進グループ）</dc:creator>
  <cp:lastModifiedBy>落合＿章悟</cp:lastModifiedBy>
  <cp:lastPrinted>2020-03-04T04:22:00Z</cp:lastPrinted>
  <dcterms:created xsi:type="dcterms:W3CDTF">2020-05-11T03:58:00Z</dcterms:created>
  <dcterms:modified xsi:type="dcterms:W3CDTF">2020-05-19T05:33:05Z</dcterms:modified>
  <cp:revision>36</cp:revision>
</cp:coreProperties>
</file>